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614"/>
        <w:gridCol w:w="4354"/>
        <w:gridCol w:w="5760"/>
        <w:gridCol w:w="88"/>
      </w:tblGrid>
      <w:tr w:rsidR="007A0CF4" w:rsidRPr="00DD3AFD" w:rsidTr="006F46E6">
        <w:trPr>
          <w:cantSplit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7A0CF4" w:rsidRPr="00DD3AFD" w:rsidRDefault="007A0CF4" w:rsidP="00766502">
            <w:pPr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PRE-PLANNING: KNOW, SO, SHOWs</w:t>
            </w: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Learning Target(s)  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What will your students be able to do? </w:t>
            </w:r>
            <w:r w:rsidRPr="00DD3AF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sym w:font="Symbol" w:char="F0F0"/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Relevant objectives</w:t>
            </w:r>
          </w:p>
        </w:tc>
      </w:tr>
      <w:tr w:rsidR="007A0CF4" w:rsidRPr="00DD3AFD" w:rsidTr="006F46E6">
        <w:trPr>
          <w:cantSplit/>
          <w:trHeight w:val="190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762919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 xml:space="preserve">SWBAT </w:t>
            </w:r>
            <w:r w:rsidR="00D30D38"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 xml:space="preserve">analyze the </w:t>
            </w:r>
            <w:r w:rsidR="00762919"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 xml:space="preserve">effects f the political reforms of the Progressive Era.  </w:t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505E83" w:rsidRPr="00BF59A7" w:rsidRDefault="00505E83" w:rsidP="00505E83">
            <w:pPr>
              <w:spacing w:line="197" w:lineRule="atLeast"/>
              <w:rPr>
                <w:rFonts w:asciiTheme="minorHAnsi" w:hAnsiTheme="minorHAnsi"/>
                <w:b/>
              </w:rPr>
            </w:pPr>
            <w:r w:rsidRPr="00BF59A7">
              <w:rPr>
                <w:rFonts w:asciiTheme="minorHAnsi" w:hAnsiTheme="minorHAnsi"/>
              </w:rPr>
              <w:t xml:space="preserve">5.2.1.b Describe local, state and national reforms that addressed political corruption, including secret ballot, referendum, initiative, recall, the city manager, and the direct election of senators. </w:t>
            </w:r>
            <w:r w:rsidRPr="00BF59A7">
              <w:rPr>
                <w:rFonts w:asciiTheme="minorHAnsi" w:hAnsiTheme="minorHAnsi"/>
                <w:b/>
              </w:rPr>
              <w:t>(referendum, initiative, recall, city manager, direct election of senators, Australian ballot)</w:t>
            </w:r>
          </w:p>
          <w:p w:rsidR="00505E83" w:rsidRPr="00BF59A7" w:rsidRDefault="00505E83" w:rsidP="00505E83">
            <w:pPr>
              <w:spacing w:line="197" w:lineRule="atLeast"/>
              <w:rPr>
                <w:rFonts w:asciiTheme="minorHAnsi" w:hAnsiTheme="minorHAnsi"/>
                <w:b/>
              </w:rPr>
            </w:pPr>
            <w:r w:rsidRPr="00BF59A7">
              <w:rPr>
                <w:rFonts w:asciiTheme="minorHAnsi" w:hAnsiTheme="minorHAnsi"/>
              </w:rPr>
              <w:t>5.2.1.c  Describe the impact of the 16</w:t>
            </w:r>
            <w:r w:rsidRPr="00BF59A7">
              <w:rPr>
                <w:rFonts w:asciiTheme="minorHAnsi" w:hAnsiTheme="minorHAnsi"/>
                <w:vertAlign w:val="superscript"/>
              </w:rPr>
              <w:t>th</w:t>
            </w:r>
            <w:r w:rsidRPr="00BF59A7">
              <w:rPr>
                <w:rFonts w:asciiTheme="minorHAnsi" w:hAnsiTheme="minorHAnsi"/>
              </w:rPr>
              <w:t>, 17</w:t>
            </w:r>
            <w:r w:rsidRPr="00BF59A7">
              <w:rPr>
                <w:rFonts w:asciiTheme="minorHAnsi" w:hAnsiTheme="minorHAnsi"/>
                <w:vertAlign w:val="superscript"/>
              </w:rPr>
              <w:t>th</w:t>
            </w:r>
            <w:r w:rsidRPr="00BF59A7">
              <w:rPr>
                <w:rFonts w:asciiTheme="minorHAnsi" w:hAnsiTheme="minorHAnsi"/>
              </w:rPr>
              <w:t>, 18</w:t>
            </w:r>
            <w:r w:rsidRPr="00BF59A7">
              <w:rPr>
                <w:rFonts w:asciiTheme="minorHAnsi" w:hAnsiTheme="minorHAnsi"/>
                <w:vertAlign w:val="superscript"/>
              </w:rPr>
              <w:t>th</w:t>
            </w:r>
            <w:r w:rsidRPr="00BF59A7">
              <w:rPr>
                <w:rFonts w:asciiTheme="minorHAnsi" w:hAnsiTheme="minorHAnsi"/>
              </w:rPr>
              <w:t>, and 19</w:t>
            </w:r>
            <w:r w:rsidRPr="00BF59A7">
              <w:rPr>
                <w:rFonts w:asciiTheme="minorHAnsi" w:hAnsiTheme="minorHAnsi"/>
                <w:vertAlign w:val="superscript"/>
              </w:rPr>
              <w:t>th</w:t>
            </w:r>
            <w:r w:rsidRPr="00BF59A7">
              <w:rPr>
                <w:rFonts w:asciiTheme="minorHAnsi" w:hAnsiTheme="minorHAnsi"/>
              </w:rPr>
              <w:t xml:space="preserve"> amendments to the Constitution </w:t>
            </w:r>
            <w:r w:rsidRPr="00BF59A7">
              <w:rPr>
                <w:rFonts w:asciiTheme="minorHAnsi" w:hAnsiTheme="minorHAnsi"/>
                <w:b/>
              </w:rPr>
              <w:t>(16</w:t>
            </w:r>
            <w:r w:rsidRPr="00BF59A7">
              <w:rPr>
                <w:rFonts w:asciiTheme="minorHAnsi" w:hAnsiTheme="minorHAnsi"/>
                <w:b/>
                <w:vertAlign w:val="superscript"/>
              </w:rPr>
              <w:t>th</w:t>
            </w:r>
            <w:r w:rsidRPr="00BF59A7">
              <w:rPr>
                <w:rFonts w:asciiTheme="minorHAnsi" w:hAnsiTheme="minorHAnsi"/>
                <w:b/>
              </w:rPr>
              <w:t>, 17</w:t>
            </w:r>
            <w:r w:rsidRPr="00BF59A7">
              <w:rPr>
                <w:rFonts w:asciiTheme="minorHAnsi" w:hAnsiTheme="minorHAnsi"/>
                <w:b/>
                <w:vertAlign w:val="superscript"/>
              </w:rPr>
              <w:t>th</w:t>
            </w:r>
            <w:r w:rsidRPr="00BF59A7">
              <w:rPr>
                <w:rFonts w:asciiTheme="minorHAnsi" w:hAnsiTheme="minorHAnsi"/>
                <w:b/>
              </w:rPr>
              <w:t>, 18</w:t>
            </w:r>
            <w:r w:rsidRPr="00BF59A7">
              <w:rPr>
                <w:rFonts w:asciiTheme="minorHAnsi" w:hAnsiTheme="minorHAnsi"/>
                <w:b/>
                <w:vertAlign w:val="superscript"/>
              </w:rPr>
              <w:t>th</w:t>
            </w:r>
            <w:r w:rsidRPr="00BF59A7">
              <w:rPr>
                <w:rFonts w:asciiTheme="minorHAnsi" w:hAnsiTheme="minorHAnsi"/>
                <w:b/>
              </w:rPr>
              <w:t>, 19</w:t>
            </w:r>
            <w:r w:rsidRPr="00BF59A7">
              <w:rPr>
                <w:rFonts w:asciiTheme="minorHAnsi" w:hAnsiTheme="minorHAnsi"/>
                <w:b/>
                <w:vertAlign w:val="superscript"/>
              </w:rPr>
              <w:t>th</w:t>
            </w:r>
            <w:r w:rsidRPr="00BF59A7">
              <w:rPr>
                <w:rFonts w:asciiTheme="minorHAnsi" w:hAnsiTheme="minorHAnsi"/>
                <w:b/>
              </w:rPr>
              <w:t xml:space="preserve"> amendments)</w:t>
            </w:r>
          </w:p>
          <w:p w:rsidR="00505E83" w:rsidRPr="001A4A06" w:rsidRDefault="00505E83" w:rsidP="00505E83">
            <w:pPr>
              <w:spacing w:line="197" w:lineRule="atLeast"/>
              <w:rPr>
                <w:rFonts w:asciiTheme="minorHAnsi" w:hAnsiTheme="minorHAnsi"/>
                <w:b/>
                <w:highlight w:val="yellow"/>
              </w:rPr>
            </w:pPr>
            <w:r w:rsidRPr="001A4A06">
              <w:rPr>
                <w:rFonts w:asciiTheme="minorHAnsi" w:hAnsiTheme="minorHAnsi"/>
                <w:highlight w:val="yellow"/>
              </w:rPr>
              <w:t xml:space="preserve">5.2.1.d  Describe the impact of government actions on big business and labor, such as Supreme Court cases and legislation as remedies to problems in society. </w:t>
            </w:r>
            <w:r w:rsidRPr="001A4A06">
              <w:rPr>
                <w:rFonts w:asciiTheme="minorHAnsi" w:hAnsiTheme="minorHAnsi"/>
                <w:b/>
                <w:highlight w:val="yellow"/>
              </w:rPr>
              <w:t>(Clayton Anti-Trust Act, Sherman Anti-Trust Act, Interstate Commerce Act, trust-busting, Theodore Roosevelt)</w:t>
            </w:r>
            <w:r w:rsidRPr="001A4A06">
              <w:rPr>
                <w:rFonts w:asciiTheme="minorHAnsi" w:hAnsiTheme="minorHAnsi"/>
                <w:highlight w:val="yellow"/>
              </w:rPr>
              <w:t xml:space="preserve"> 5.2.1.e  Analyze the role of presidential power and the shaping of the modern presidency, such as the Square Deal and Roosevelt’s response to the 1902 Coal Strike. </w:t>
            </w:r>
            <w:r w:rsidRPr="001A4A06">
              <w:rPr>
                <w:rFonts w:asciiTheme="minorHAnsi" w:hAnsiTheme="minorHAnsi"/>
                <w:b/>
                <w:highlight w:val="yellow"/>
              </w:rPr>
              <w:t>(Square Deal, 1902 Coal Strike, executive power, Theodore Roosevelt, Woodrow Wilson)</w:t>
            </w:r>
          </w:p>
          <w:p w:rsidR="006826A3" w:rsidRDefault="00D30D38" w:rsidP="00D30D38">
            <w:pPr>
              <w:spacing w:line="197" w:lineRule="atLeast"/>
              <w:rPr>
                <w:rFonts w:asciiTheme="minorHAnsi" w:hAnsiTheme="minorHAnsi"/>
                <w:b/>
              </w:rPr>
            </w:pPr>
            <w:r w:rsidRPr="00ED01DE">
              <w:rPr>
                <w:rFonts w:asciiTheme="minorHAnsi" w:hAnsiTheme="minorHAnsi"/>
                <w:b/>
                <w:color w:val="00B0F0"/>
              </w:rPr>
              <w:t>)</w:t>
            </w:r>
          </w:p>
          <w:p w:rsidR="007A0CF4" w:rsidRPr="00DD3AFD" w:rsidRDefault="007A0CF4" w:rsidP="00497636">
            <w:pPr>
              <w:shd w:val="clear" w:color="auto" w:fill="F9F6E5"/>
              <w:spacing w:before="100" w:beforeAutospacing="1" w:after="100" w:afterAutospacing="1" w:line="240" w:lineRule="atLeas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647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ASSESSMENT</w:t>
            </w: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/ UNDERSTANDING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: What will students say or do to show that they understand</w:t>
            </w: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. </w:t>
            </w:r>
          </w:p>
          <w:p w:rsidR="007A0CF4" w:rsidRPr="00DD3AFD" w:rsidRDefault="00C53447" w:rsidP="00C53447">
            <w:pPr>
              <w:tabs>
                <w:tab w:val="left" w:pos="3530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Assessment Limits</w:t>
            </w:r>
          </w:p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18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7E32AF" w:rsidRDefault="007A0CF4" w:rsidP="00D30D38">
            <w:pPr>
              <w:rPr>
                <w:rFonts w:ascii="Garamond" w:hAnsi="Garamond"/>
                <w:color w:val="000000" w:themeColor="text1"/>
              </w:rPr>
            </w:pPr>
            <w:r w:rsidRPr="007E32AF">
              <w:rPr>
                <w:rFonts w:ascii="Garamond" w:hAnsi="Garamond"/>
                <w:color w:val="000000" w:themeColor="text1"/>
              </w:rPr>
              <w:t xml:space="preserve"> </w:t>
            </w:r>
            <w:r w:rsidR="00D30D38">
              <w:rPr>
                <w:rFonts w:ascii="Garamond" w:hAnsi="Garamond"/>
                <w:color w:val="000000" w:themeColor="text1"/>
              </w:rPr>
              <w:t xml:space="preserve">Students will </w:t>
            </w:r>
            <w:r w:rsidR="0034083F">
              <w:rPr>
                <w:rFonts w:ascii="Garamond" w:hAnsi="Garamond"/>
                <w:color w:val="000000" w:themeColor="text1"/>
              </w:rPr>
              <w:t xml:space="preserve">create an advertisement in support or opposition to one of the major political reforms of the time.  They will write a couple sentences describing the advertisement and use images as well.  </w:t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49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FOCUS QUESTION:</w:t>
            </w: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Materials Needed for TODAY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645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6F46E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Paper, Pencils, tracking sheets warm-up sheets, </w:t>
            </w:r>
          </w:p>
        </w:tc>
      </w:tr>
      <w:tr w:rsidR="007A0CF4" w:rsidRPr="00DD3AFD" w:rsidTr="006F46E6">
        <w:trPr>
          <w:cantSplit/>
          <w:trHeight w:val="332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UNDERSTANDING: 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Questions can I ask to uncover student thinking?</w:t>
            </w: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HOOK – 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will initially engage students in the lesson?</w:t>
            </w:r>
          </w:p>
          <w:p w:rsidR="007A0CF4" w:rsidRPr="00DD3AFD" w:rsidRDefault="007A0CF4" w:rsidP="0076650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300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nil"/>
            </w:tcBorders>
            <w:shd w:val="clear" w:color="auto" w:fill="FFFFFF"/>
          </w:tcPr>
          <w:p w:rsidR="00C92B85" w:rsidRPr="00DD3AFD" w:rsidRDefault="00C92B85" w:rsidP="00C92B8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848" w:type="dxa"/>
            <w:gridSpan w:val="2"/>
            <w:tcBorders>
              <w:bottom w:val="nil"/>
            </w:tcBorders>
            <w:shd w:val="clear" w:color="auto" w:fill="FFFFFF"/>
          </w:tcPr>
          <w:p w:rsidR="007A0CF4" w:rsidRPr="00DC1BB3" w:rsidRDefault="0034083F" w:rsidP="00762919">
            <w:pPr>
              <w:spacing w:before="100" w:beforeAutospacing="1" w:after="100" w:afterAutospacing="1"/>
              <w:ind w:left="72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Why were muckrakers important to the progressive era?</w:t>
            </w:r>
          </w:p>
        </w:tc>
      </w:tr>
      <w:tr w:rsidR="007A0CF4" w:rsidRPr="00DD3AFD" w:rsidTr="003E173D">
        <w:trPr>
          <w:gridAfter w:val="1"/>
          <w:wAfter w:w="88" w:type="dxa"/>
          <w:cantSplit/>
          <w:trHeight w:val="881"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7A0CF4" w:rsidRPr="00DD3AFD" w:rsidRDefault="007A0CF4" w:rsidP="00766502">
            <w:pPr>
              <w:pStyle w:val="BlockText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LESSON CYCLE: GO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color w:val="000000" w:themeColor="text1"/>
              </w:rPr>
              <w:br w:type="page"/>
            </w: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34083F" w:rsidRDefault="001330D1" w:rsidP="00766502">
            <w:pPr>
              <w:tabs>
                <w:tab w:val="left" w:pos="2880"/>
              </w:tabs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OPENING.  (</w:t>
            </w:r>
            <w:r w:rsidR="003E173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</w:t>
            </w:r>
            <w:r w:rsidR="00DA7C05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</w:t>
            </w:r>
            <w:r w:rsidR="007A0CF4"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min.)</w:t>
            </w:r>
          </w:p>
        </w:tc>
      </w:tr>
      <w:tr w:rsidR="007A0CF4" w:rsidRPr="00DD3AFD" w:rsidTr="00766502">
        <w:trPr>
          <w:gridAfter w:val="1"/>
          <w:wAfter w:w="88" w:type="dxa"/>
          <w:cantSplit/>
        </w:trPr>
        <w:tc>
          <w:tcPr>
            <w:tcW w:w="614" w:type="dxa"/>
            <w:vMerge/>
            <w:shd w:val="clear" w:color="auto" w:fill="FFFFFF"/>
            <w:textDirection w:val="btLr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6826A3" w:rsidRDefault="006826A3" w:rsidP="006826A3">
            <w:pPr>
              <w:spacing w:line="197" w:lineRule="atLeast"/>
            </w:pPr>
            <w:r>
              <w:t xml:space="preserve"> </w:t>
            </w:r>
            <w:r w:rsidR="0034083F">
              <w:t>Why were Muckrakers important to the Progressive Era?</w:t>
            </w:r>
          </w:p>
          <w:p w:rsidR="00DA7C05" w:rsidRDefault="00DA7C05" w:rsidP="006826A3">
            <w:pPr>
              <w:spacing w:line="197" w:lineRule="atLeast"/>
            </w:pPr>
          </w:p>
          <w:p w:rsidR="00DA7C05" w:rsidRPr="006E574D" w:rsidRDefault="00DA7C05" w:rsidP="006826A3">
            <w:pPr>
              <w:spacing w:line="197" w:lineRule="atLeast"/>
            </w:pPr>
            <w:r>
              <w:t xml:space="preserve">Quiz Review:  Look over your quiz.  You have until Friday to correct your quiz for half of the pts you lost (if you lost 10 pts you can earn as many as 5 pts back).  </w:t>
            </w:r>
          </w:p>
        </w:tc>
      </w:tr>
      <w:tr w:rsidR="007A0CF4" w:rsidRPr="00DD3AFD" w:rsidTr="006E574D">
        <w:trPr>
          <w:gridAfter w:val="1"/>
          <w:wAfter w:w="88" w:type="dxa"/>
          <w:cantSplit/>
          <w:trHeight w:val="485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INTRODUCTION OF NEW MATERIAL.  (</w:t>
            </w:r>
            <w:r w:rsidR="007F0252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</w:t>
            </w:r>
            <w:r w:rsidR="00DA7C05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</w:t>
            </w: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min.) 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766502">
        <w:trPr>
          <w:gridAfter w:val="1"/>
          <w:wAfter w:w="88" w:type="dxa"/>
          <w:cantSplit/>
          <w:trHeight w:val="332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0CF4" w:rsidRPr="00D336D5" w:rsidRDefault="00DA7C05" w:rsidP="00DA7C0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Students will discuss the political problems of the time and then </w:t>
            </w:r>
            <w:r w:rsidR="007F0252">
              <w:rPr>
                <w:rFonts w:ascii="Arial" w:hAnsi="Arial" w:cs="Arial"/>
                <w:sz w:val="22"/>
                <w:szCs w:val="22"/>
              </w:rPr>
              <w:t xml:space="preserve">follow along with a powerpoint of some of the main political reforms of the time period.  Students will ask questions as needed and will take notes. 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161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336D5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766502">
        <w:trPr>
          <w:gridAfter w:val="1"/>
          <w:wAfter w:w="88" w:type="dxa"/>
          <w:cantSplit/>
          <w:trHeight w:val="70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GUIDED PRACTICE. </w:t>
            </w:r>
            <w:r w:rsidR="00DA7C05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(30</w:t>
            </w: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 min.)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58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7F0252" w:rsidP="004C115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Students will use their textbooks to define key vocabulary words as well as each of the amendments.  Write down the amendment, the definition and draw a symbol to help them remember the amendment or key vocabulary term.  Students will work in their groups to correct their answers.  Key terms: 16</w:t>
            </w:r>
            <w:r w:rsidRPr="007F0252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sz w:val="22"/>
                <w:szCs w:val="22"/>
              </w:rPr>
              <w:t>, 17th, 18</w:t>
            </w:r>
            <w:r w:rsidRPr="007F0252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sz w:val="22"/>
                <w:szCs w:val="22"/>
              </w:rPr>
              <w:t>, 19</w:t>
            </w:r>
            <w:r w:rsidRPr="007F0252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sz w:val="22"/>
                <w:szCs w:val="22"/>
              </w:rPr>
              <w:t xml:space="preserve"> amendments, referendum, initiative, recall, trust-busting, Square Deal, 1902 Coal Strike, Federal Reserve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40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Default="003E173D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INDEPENDENT PRACTICE. (15</w:t>
            </w:r>
            <w:r w:rsidR="007A0CF4"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min.)</w:t>
            </w:r>
          </w:p>
          <w:p w:rsidR="007A0CF4" w:rsidRPr="00DD3AFD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766502">
        <w:trPr>
          <w:gridAfter w:val="1"/>
          <w:wAfter w:w="88" w:type="dxa"/>
          <w:cantSplit/>
          <w:trHeight w:val="31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DA7C05" w:rsidP="003E173D">
            <w:pPr>
              <w:numPr>
                <w:ilvl w:val="0"/>
                <w:numId w:val="27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Garamond" w:hAnsi="Garamond"/>
                <w:color w:val="000000" w:themeColor="text1"/>
              </w:rPr>
              <w:t xml:space="preserve">Students will create an advertisement in support or opposition to one of the major political reforms of the time.  They will write a couple sentences describing the advertisement and use images as well. 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44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E261C9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CLOSING. (1 mins</w:t>
            </w:r>
            <w:r w:rsidR="00E261C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26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Thanks for your hardwork today.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384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D3AFD" w:rsidRDefault="007A0CF4" w:rsidP="00E261C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HOM</w:t>
            </w:r>
            <w:r w:rsidR="00E2733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EWORK: </w:t>
            </w:r>
            <w:r w:rsidR="001330D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7A0CF4" w:rsidRPr="00DD3AFD" w:rsidTr="00766502">
        <w:trPr>
          <w:cantSplit/>
          <w:trHeight w:val="505"/>
        </w:trPr>
        <w:tc>
          <w:tcPr>
            <w:tcW w:w="614" w:type="dxa"/>
            <w:shd w:val="clear" w:color="auto" w:fill="FFFFFF"/>
            <w:textDirection w:val="btLr"/>
          </w:tcPr>
          <w:p w:rsidR="007A0CF4" w:rsidRPr="00DD3AFD" w:rsidRDefault="007A0CF4" w:rsidP="00766502">
            <w:pPr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REINFORCEMENT</w:t>
            </w:r>
          </w:p>
        </w:tc>
        <w:tc>
          <w:tcPr>
            <w:tcW w:w="10202" w:type="dxa"/>
            <w:gridSpan w:val="3"/>
            <w:tcBorders>
              <w:top w:val="nil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7A0CF4" w:rsidRPr="00DD3AFD" w:rsidRDefault="007A0CF4" w:rsidP="007A0CF4">
      <w:pPr>
        <w:tabs>
          <w:tab w:val="left" w:pos="7410"/>
        </w:tabs>
        <w:rPr>
          <w:color w:val="000000" w:themeColor="text1"/>
        </w:rPr>
      </w:pPr>
    </w:p>
    <w:p w:rsidR="007A0CF4" w:rsidRPr="00DD3AFD" w:rsidRDefault="007A0CF4" w:rsidP="007A0CF4">
      <w:pPr>
        <w:tabs>
          <w:tab w:val="left" w:pos="7410"/>
        </w:tabs>
        <w:rPr>
          <w:color w:val="000000" w:themeColor="text1"/>
        </w:rPr>
      </w:pPr>
    </w:p>
    <w:p w:rsidR="007A0CF4" w:rsidRDefault="007A0CF4" w:rsidP="007A0CF4"/>
    <w:p w:rsidR="007A0CF4" w:rsidRDefault="007A0CF4" w:rsidP="007A0CF4"/>
    <w:p w:rsidR="006E2C97" w:rsidRDefault="006E2C97"/>
    <w:sectPr w:rsidR="006E2C97" w:rsidSect="00766502">
      <w:headerReference w:type="default" r:id="rId7"/>
      <w:pgSz w:w="12240" w:h="15840"/>
      <w:pgMar w:top="864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362" w:rsidRDefault="00205362" w:rsidP="007A0CF4">
      <w:r>
        <w:separator/>
      </w:r>
    </w:p>
  </w:endnote>
  <w:endnote w:type="continuationSeparator" w:id="0">
    <w:p w:rsidR="00205362" w:rsidRDefault="00205362" w:rsidP="007A0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INCond-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362" w:rsidRDefault="00205362" w:rsidP="007A0CF4">
      <w:r>
        <w:separator/>
      </w:r>
    </w:p>
  </w:footnote>
  <w:footnote w:type="continuationSeparator" w:id="0">
    <w:p w:rsidR="00205362" w:rsidRDefault="00205362" w:rsidP="007A0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502" w:rsidRPr="006C47B3" w:rsidRDefault="00766502" w:rsidP="00766502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 xml:space="preserve">September </w:t>
    </w:r>
    <w:r w:rsidR="00DA7C05">
      <w:rPr>
        <w:rFonts w:ascii="Times New Roman" w:hAnsi="Times New Roman"/>
      </w:rPr>
      <w:t>21</w:t>
    </w:r>
    <w:r w:rsidRPr="00237FAF">
      <w:rPr>
        <w:rFonts w:ascii="Times New Roman" w:hAnsi="Times New Roman"/>
        <w:vertAlign w:val="superscript"/>
      </w:rPr>
      <w:t>th</w:t>
    </w:r>
    <w:r>
      <w:rPr>
        <w:rFonts w:ascii="Times New Roman" w:hAnsi="Times New Roman"/>
      </w:rPr>
      <w:t>,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C1B1B"/>
    <w:multiLevelType w:val="hybridMultilevel"/>
    <w:tmpl w:val="3F38D44C"/>
    <w:lvl w:ilvl="0" w:tplc="195C2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1466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F686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52F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90FE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369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34D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27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DEB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5A7591"/>
    <w:multiLevelType w:val="hybridMultilevel"/>
    <w:tmpl w:val="747A0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A51CF"/>
    <w:multiLevelType w:val="multilevel"/>
    <w:tmpl w:val="8752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053DFD"/>
    <w:multiLevelType w:val="hybridMultilevel"/>
    <w:tmpl w:val="073C0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9190B"/>
    <w:multiLevelType w:val="hybridMultilevel"/>
    <w:tmpl w:val="D68089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F1436"/>
    <w:multiLevelType w:val="multilevel"/>
    <w:tmpl w:val="41B6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753E7A"/>
    <w:multiLevelType w:val="hybridMultilevel"/>
    <w:tmpl w:val="2E061072"/>
    <w:lvl w:ilvl="0" w:tplc="29B8E1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02A3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C00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CA1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726C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F41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98A5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AC4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2A60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17B1BE4"/>
    <w:multiLevelType w:val="multilevel"/>
    <w:tmpl w:val="D5883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097880"/>
    <w:multiLevelType w:val="hybridMultilevel"/>
    <w:tmpl w:val="2E98D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64BCB"/>
    <w:multiLevelType w:val="hybridMultilevel"/>
    <w:tmpl w:val="432E8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977E8B"/>
    <w:multiLevelType w:val="hybridMultilevel"/>
    <w:tmpl w:val="448A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54E8C"/>
    <w:multiLevelType w:val="hybridMultilevel"/>
    <w:tmpl w:val="544C3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7A0AA3"/>
    <w:multiLevelType w:val="hybridMultilevel"/>
    <w:tmpl w:val="7DEAF0CA"/>
    <w:lvl w:ilvl="0" w:tplc="100849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5A5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69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04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EC31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543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4F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1C4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6E77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37F4BEF"/>
    <w:multiLevelType w:val="hybridMultilevel"/>
    <w:tmpl w:val="89261CC2"/>
    <w:lvl w:ilvl="0" w:tplc="AFEA1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9EE5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80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2A72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A25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214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B81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A6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34C8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67E50C3"/>
    <w:multiLevelType w:val="hybridMultilevel"/>
    <w:tmpl w:val="26DAD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CE084B"/>
    <w:multiLevelType w:val="hybridMultilevel"/>
    <w:tmpl w:val="89BA3D74"/>
    <w:lvl w:ilvl="0" w:tplc="E3EC8F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104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3E7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683D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08B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025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6EA5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7263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B2C6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38A37B5D"/>
    <w:multiLevelType w:val="hybridMultilevel"/>
    <w:tmpl w:val="925C5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B73BF7"/>
    <w:multiLevelType w:val="hybridMultilevel"/>
    <w:tmpl w:val="8C180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EA78FA"/>
    <w:multiLevelType w:val="hybridMultilevel"/>
    <w:tmpl w:val="AB6A8722"/>
    <w:lvl w:ilvl="0" w:tplc="B5DEB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227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C8B5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42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70E7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70A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6C5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304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705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41A2BF8"/>
    <w:multiLevelType w:val="hybridMultilevel"/>
    <w:tmpl w:val="F33851CA"/>
    <w:lvl w:ilvl="0" w:tplc="04966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27E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5C1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C9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2CD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1662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BEBF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2AB7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82A4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9ED1B46"/>
    <w:multiLevelType w:val="hybridMultilevel"/>
    <w:tmpl w:val="B57A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21144F"/>
    <w:multiLevelType w:val="hybridMultilevel"/>
    <w:tmpl w:val="55201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5C0A13"/>
    <w:multiLevelType w:val="hybridMultilevel"/>
    <w:tmpl w:val="7BF602F6"/>
    <w:lvl w:ilvl="0" w:tplc="E1A4F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5408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BC9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22F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FEF0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9C9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E11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E0E6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461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A9241BC"/>
    <w:multiLevelType w:val="hybridMultilevel"/>
    <w:tmpl w:val="2D825012"/>
    <w:lvl w:ilvl="0" w:tplc="22DCD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F09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C0D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189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10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1268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A65D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4AF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58FB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34C71FD"/>
    <w:multiLevelType w:val="hybridMultilevel"/>
    <w:tmpl w:val="22BAA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68141C"/>
    <w:multiLevelType w:val="hybridMultilevel"/>
    <w:tmpl w:val="F14CA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306A55"/>
    <w:multiLevelType w:val="hybridMultilevel"/>
    <w:tmpl w:val="00481D5C"/>
    <w:lvl w:ilvl="0" w:tplc="B0901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D062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02AA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1AE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9C47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8A4C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1EA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4C9D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1E44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20"/>
  </w:num>
  <w:num w:numId="5">
    <w:abstractNumId w:val="11"/>
  </w:num>
  <w:num w:numId="6">
    <w:abstractNumId w:val="17"/>
  </w:num>
  <w:num w:numId="7">
    <w:abstractNumId w:val="9"/>
  </w:num>
  <w:num w:numId="8">
    <w:abstractNumId w:val="8"/>
  </w:num>
  <w:num w:numId="9">
    <w:abstractNumId w:val="25"/>
  </w:num>
  <w:num w:numId="10">
    <w:abstractNumId w:val="21"/>
  </w:num>
  <w:num w:numId="11">
    <w:abstractNumId w:val="10"/>
  </w:num>
  <w:num w:numId="12">
    <w:abstractNumId w:val="2"/>
  </w:num>
  <w:num w:numId="13">
    <w:abstractNumId w:val="0"/>
  </w:num>
  <w:num w:numId="14">
    <w:abstractNumId w:val="12"/>
  </w:num>
  <w:num w:numId="15">
    <w:abstractNumId w:val="7"/>
    <w:lvlOverride w:ilvl="0">
      <w:lvl w:ilvl="0">
        <w:numFmt w:val="lowerLetter"/>
        <w:lvlText w:val="%1."/>
        <w:lvlJc w:val="left"/>
      </w:lvl>
    </w:lvlOverride>
  </w:num>
  <w:num w:numId="16">
    <w:abstractNumId w:val="19"/>
  </w:num>
  <w:num w:numId="17">
    <w:abstractNumId w:val="13"/>
  </w:num>
  <w:num w:numId="18">
    <w:abstractNumId w:val="18"/>
  </w:num>
  <w:num w:numId="19">
    <w:abstractNumId w:val="4"/>
  </w:num>
  <w:num w:numId="20">
    <w:abstractNumId w:val="24"/>
  </w:num>
  <w:num w:numId="21">
    <w:abstractNumId w:val="16"/>
  </w:num>
  <w:num w:numId="22">
    <w:abstractNumId w:val="5"/>
  </w:num>
  <w:num w:numId="23">
    <w:abstractNumId w:val="15"/>
  </w:num>
  <w:num w:numId="24">
    <w:abstractNumId w:val="22"/>
  </w:num>
  <w:num w:numId="25">
    <w:abstractNumId w:val="23"/>
  </w:num>
  <w:num w:numId="26">
    <w:abstractNumId w:val="6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CF4"/>
    <w:rsid w:val="001254C2"/>
    <w:rsid w:val="001330D1"/>
    <w:rsid w:val="0013621E"/>
    <w:rsid w:val="001525EC"/>
    <w:rsid w:val="00186507"/>
    <w:rsid w:val="001D2341"/>
    <w:rsid w:val="00205362"/>
    <w:rsid w:val="00237FAF"/>
    <w:rsid w:val="00291224"/>
    <w:rsid w:val="003011A8"/>
    <w:rsid w:val="00340625"/>
    <w:rsid w:val="0034083F"/>
    <w:rsid w:val="00360408"/>
    <w:rsid w:val="00373D24"/>
    <w:rsid w:val="003D773D"/>
    <w:rsid w:val="003E173D"/>
    <w:rsid w:val="00497636"/>
    <w:rsid w:val="004A5CDC"/>
    <w:rsid w:val="004C1150"/>
    <w:rsid w:val="004D12D4"/>
    <w:rsid w:val="00502CA5"/>
    <w:rsid w:val="00505E83"/>
    <w:rsid w:val="00561C8B"/>
    <w:rsid w:val="00600481"/>
    <w:rsid w:val="00667F9D"/>
    <w:rsid w:val="006826A3"/>
    <w:rsid w:val="006C2ACA"/>
    <w:rsid w:val="006E2C97"/>
    <w:rsid w:val="006E574D"/>
    <w:rsid w:val="006F46E6"/>
    <w:rsid w:val="00703A25"/>
    <w:rsid w:val="00762919"/>
    <w:rsid w:val="00766502"/>
    <w:rsid w:val="007A0CF4"/>
    <w:rsid w:val="007B0BC7"/>
    <w:rsid w:val="007F0252"/>
    <w:rsid w:val="008249E9"/>
    <w:rsid w:val="00856A2E"/>
    <w:rsid w:val="00884371"/>
    <w:rsid w:val="00895B0D"/>
    <w:rsid w:val="00927BD6"/>
    <w:rsid w:val="009D2A29"/>
    <w:rsid w:val="00A1460C"/>
    <w:rsid w:val="00A37A08"/>
    <w:rsid w:val="00A64981"/>
    <w:rsid w:val="00AA3AF3"/>
    <w:rsid w:val="00B17111"/>
    <w:rsid w:val="00BB0CAE"/>
    <w:rsid w:val="00C53447"/>
    <w:rsid w:val="00C92B85"/>
    <w:rsid w:val="00CA6999"/>
    <w:rsid w:val="00CD337B"/>
    <w:rsid w:val="00D30D38"/>
    <w:rsid w:val="00D336D5"/>
    <w:rsid w:val="00DA5A69"/>
    <w:rsid w:val="00DA7C05"/>
    <w:rsid w:val="00DC1BB3"/>
    <w:rsid w:val="00DD12E0"/>
    <w:rsid w:val="00E261C9"/>
    <w:rsid w:val="00E27334"/>
    <w:rsid w:val="00E30B2E"/>
    <w:rsid w:val="00E52920"/>
    <w:rsid w:val="00EC04D9"/>
    <w:rsid w:val="00F02BA3"/>
    <w:rsid w:val="00F32A93"/>
    <w:rsid w:val="00F83D98"/>
    <w:rsid w:val="00FC03B2"/>
    <w:rsid w:val="00FF7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CF4"/>
    <w:pPr>
      <w:spacing w:after="0" w:line="240" w:lineRule="auto"/>
    </w:pPr>
    <w:rPr>
      <w:rFonts w:ascii="AGaramond" w:eastAsia="Times New Roman" w:hAnsi="A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7A0CF4"/>
    <w:pPr>
      <w:tabs>
        <w:tab w:val="left" w:pos="2880"/>
      </w:tabs>
      <w:ind w:left="113" w:right="113"/>
      <w:jc w:val="center"/>
    </w:pPr>
    <w:rPr>
      <w:rFonts w:ascii="DINCond-Bold" w:hAnsi="DINCond-Bold"/>
      <w:sz w:val="22"/>
    </w:rPr>
  </w:style>
  <w:style w:type="paragraph" w:styleId="Header">
    <w:name w:val="header"/>
    <w:basedOn w:val="Normal"/>
    <w:link w:val="HeaderChar"/>
    <w:rsid w:val="007A0C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A0CF4"/>
    <w:rPr>
      <w:rFonts w:ascii="AGaramond" w:eastAsia="Times New Roman" w:hAnsi="AGaramond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7A0CF4"/>
  </w:style>
  <w:style w:type="paragraph" w:styleId="Footer">
    <w:name w:val="footer"/>
    <w:basedOn w:val="Normal"/>
    <w:link w:val="FooterChar"/>
    <w:uiPriority w:val="99"/>
    <w:semiHidden/>
    <w:unhideWhenUsed/>
    <w:rsid w:val="007A0C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0CF4"/>
    <w:rPr>
      <w:rFonts w:ascii="AGaramond" w:eastAsia="Times New Roman" w:hAnsi="AGaramond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A0CF4"/>
  </w:style>
  <w:style w:type="paragraph" w:styleId="ListParagraph">
    <w:name w:val="List Paragraph"/>
    <w:basedOn w:val="Normal"/>
    <w:uiPriority w:val="34"/>
    <w:qFormat/>
    <w:rsid w:val="00856A2E"/>
    <w:pPr>
      <w:ind w:left="720"/>
      <w:contextualSpacing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B0BC7"/>
    <w:rPr>
      <w:color w:val="0000FF"/>
      <w:u w:val="single"/>
    </w:rPr>
  </w:style>
  <w:style w:type="paragraph" w:styleId="NormalWeb">
    <w:name w:val="Normal (Web)"/>
    <w:basedOn w:val="Normal"/>
    <w:rsid w:val="004C1150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9047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721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7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3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76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233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3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8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5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98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6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08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3423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8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18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4</cp:revision>
  <cp:lastPrinted>2010-09-17T11:55:00Z</cp:lastPrinted>
  <dcterms:created xsi:type="dcterms:W3CDTF">2010-09-19T20:44:00Z</dcterms:created>
  <dcterms:modified xsi:type="dcterms:W3CDTF">2010-09-20T19:39:00Z</dcterms:modified>
</cp:coreProperties>
</file>